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bidi w:val="0"/>
        <w:spacing w:before="0" w:after="0"/>
        <w:ind w:start="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lang w:val="ru-RU"/>
        </w:rPr>
        <w:t>Информация по приобретению коммунально-бытового угля на внутреннем рынке Республики Казахстан через торговые биржи</w:t>
      </w:r>
    </w:p>
    <w:p>
      <w:pPr>
        <w:pStyle w:val="ListParagraph"/>
        <w:bidi w:val="0"/>
        <w:spacing w:before="0" w:after="0"/>
        <w:ind w:start="-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firstLine="54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 xml:space="preserve">Согласно Приказу Министра торговли и интеграции Республики Казахстан от 12 марта 2025 года № 97-НҚ «Об утверждении Перечня социально значимых биржевых товаров» Уголь каменный марки Д включён в Перечень социально значимых биржевых товаров, что обуславливает его реализацию через биржевые торги. </w:t>
      </w:r>
    </w:p>
    <w:p>
      <w:pPr>
        <w:pStyle w:val="Normal"/>
        <w:widowControl/>
        <w:suppressAutoHyphens w:val="true"/>
        <w:bidi w:val="0"/>
        <w:spacing w:before="0" w:after="0"/>
        <w:ind w:firstLine="72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ru-RU"/>
        </w:rPr>
        <w:t>Поставка коммунально-бытового угля на внутренний рынок Республики Казахстан осуществляется в соответствии с «Правилами биржевой торговли», утверждёнными Приказом и.о. Министра национальной экономики Республики Казахстан от 30 марта 2015 г. № 280.</w:t>
      </w:r>
    </w:p>
    <w:p>
      <w:pPr>
        <w:pStyle w:val="Normal"/>
        <w:bidi w:val="0"/>
        <w:spacing w:before="0" w:after="0"/>
        <w:ind w:start="-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before="0" w:after="0"/>
        <w:ind w:start="-567"/>
        <w:jc w:val="both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6967855" cy="28003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ind w:start="-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firstLine="629" w:start="0" w:end="0"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 xml:space="preserve">Торги проводятся на АО «Товарная биржа Каспий». Для приобретения коммунально-бытового угля потенциальному покупателю необходимо обратиться к аккредитованным брокерам товарной биржи. Участие в торгах, консультация по процедуре приобретения угля, условиям сделок и порядку оформления документов осуществляются исключительно через брокеров. </w:t>
      </w:r>
    </w:p>
    <w:p>
      <w:pPr>
        <w:pStyle w:val="Normal"/>
        <w:widowControl/>
        <w:suppressAutoHyphens w:val="true"/>
        <w:bidi w:val="0"/>
        <w:spacing w:before="0" w:after="0"/>
        <w:ind w:firstLine="629" w:start="0" w:end="0"/>
        <w:jc w:val="both"/>
        <w:rPr>
          <w:rFonts w:ascii="Times New Roman" w:hAnsi="Times New Roman" w:cs="Times New Roman"/>
          <w:b/>
          <w:bCs/>
          <w:lang w:val="ru-RU" w:eastAsia="zh-CN" w:bidi="hi-IN"/>
        </w:rPr>
      </w:pPr>
      <w:r>
        <w:rPr>
          <w:rFonts w:cs="Times New Roman" w:ascii="Times New Roman" w:hAnsi="Times New Roman"/>
          <w:b/>
          <w:bCs/>
          <w:lang w:val="ru-RU" w:eastAsia="zh-CN"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firstLine="629" w:start="0" w:end="0"/>
        <w:jc w:val="both"/>
        <w:rPr>
          <w:rFonts w:ascii="Times New Roman" w:hAnsi="Times New Roman" w:cs="Times New Roman"/>
          <w:b/>
          <w:bCs/>
          <w:lang w:val="ru-RU" w:eastAsia="zh-CN" w:bidi="hi-IN"/>
        </w:rPr>
      </w:pPr>
      <w:r>
        <w:rPr>
          <w:rFonts w:cs="Times New Roman" w:ascii="Times New Roman" w:hAnsi="Times New Roman"/>
          <w:b/>
          <w:bCs/>
          <w:lang w:val="ru-RU" w:eastAsia="zh-CN" w:bidi="hi-IN"/>
        </w:rPr>
      </w:r>
    </w:p>
    <w:p>
      <w:pPr>
        <w:pStyle w:val="Normal"/>
        <w:widowControl/>
        <w:suppressAutoHyphens w:val="true"/>
        <w:bidi w:val="0"/>
        <w:spacing w:before="0" w:after="0"/>
        <w:ind w:firstLine="629" w:start="0" w:end="0"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b/>
          <w:bCs/>
          <w:lang w:val="ru-RU" w:eastAsia="zh-CN" w:bidi="hi-IN"/>
        </w:rPr>
        <w:t>Информация о порядке подачи заявок на заключение годовых договоров вне секционных торгов</w:t>
      </w:r>
    </w:p>
    <w:p>
      <w:pPr>
        <w:pStyle w:val="Normal"/>
        <w:widowControl/>
        <w:suppressAutoHyphens w:val="true"/>
        <w:bidi w:val="0"/>
        <w:spacing w:before="0" w:after="0"/>
        <w:ind w:firstLine="629" w:start="0" w:end="0"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i/>
          <w:lang w:val="ru-RU" w:eastAsia="zh-CN" w:bidi="hi-IN"/>
        </w:rPr>
        <w:t>(оформить в виде ссылки, при активации которой появляется выпадающее окно или скачивается файл с информацией, представленной ниже):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rFonts w:ascii="Times New Roman" w:hAnsi="Times New Roman" w:cs="Times New Roman"/>
          <w:bCs/>
          <w:lang w:val="ru-RU" w:eastAsia="zh-CN" w:bidi="hi-IN"/>
        </w:rPr>
      </w:pPr>
      <w:r>
        <w:rPr>
          <w:rFonts w:cs="Times New Roman" w:ascii="Times New Roman" w:hAnsi="Times New Roman"/>
          <w:bCs/>
          <w:lang w:val="ru-RU" w:eastAsia="zh-CN" w:bidi="hi-IN"/>
        </w:rPr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bCs/>
          <w:lang w:val="ru-RU" w:eastAsia="zh-CN" w:bidi="hi-IN"/>
        </w:rPr>
        <w:t xml:space="preserve">Требования, предъявляемые потенциальному покупателю, выражающему готовность к приобретению угля вне секционных торгов: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rFonts w:ascii="Times New Roman" w:hAnsi="Times New Roman" w:cs="Times New Roman"/>
          <w:bCs/>
          <w:lang w:val="ru-RU" w:eastAsia="zh-CN" w:bidi="hi-IN"/>
        </w:rPr>
      </w:pPr>
      <w:r>
        <w:rPr>
          <w:rFonts w:cs="Times New Roman" w:ascii="Times New Roman" w:hAnsi="Times New Roman"/>
          <w:bCs/>
          <w:lang w:val="ru-RU" w:eastAsia="zh-CN" w:bidi="hi-IN"/>
        </w:rPr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1)</w:t>
        <w:tab/>
        <w:t xml:space="preserve">обладать правоспособностью;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2)</w:t>
        <w:tab/>
        <w:t xml:space="preserve">являться платежеспособным;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3)</w:t>
        <w:tab/>
        <w:t xml:space="preserve">не подлежать процедуре ликвидации или банкротства;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4)</w:t>
        <w:tab/>
        <w:t xml:space="preserve">не иметь отрицательный опыт сотрудничества с Обществом, выраженный в наличии фактов неисполнения или ненадлежащего исполнении обязательств по ранее заключенным договорам (контрактам, соглашениям);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5)</w:t>
        <w:tab/>
        <w:t xml:space="preserve">не иметь задолженности перед налоговыми и иными государственными органами;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6)</w:t>
        <w:tab/>
        <w:t xml:space="preserve">потенциальный покупатель, и (или) его руководитель, и (или) учредители (акционеры) не должны находиться в перечне организаций и лиц, связанных с финансированием терроризма и экстремизма, или в перечень организаций и лиц, связанных с финансированием распространения оружия массового уничтожения, в порядке, установленном Законом Республики Казахстан «О противодействии легализации (отмыванию) доходов, полученных преступным путем, и финансированию терроризма; 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  <w:t>7)</w:t>
        <w:tab/>
        <w:t>не находиться в санкционных списках Соединенных Штатов Америки, Великобритании или Европейского Союза.</w:t>
      </w:r>
    </w:p>
    <w:p>
      <w:pPr>
        <w:pStyle w:val="ListParagraph"/>
        <w:widowControl/>
        <w:suppressAutoHyphens w:val="true"/>
        <w:bidi w:val="0"/>
        <w:spacing w:before="0" w:after="0"/>
        <w:ind w:firstLine="629" w:start="0" w:end="0"/>
        <w:contextualSpacing/>
        <w:jc w:val="both"/>
        <w:rPr>
          <w:rFonts w:ascii="Times New Roman" w:hAnsi="Times New Roman" w:cs="Times New Roman"/>
          <w:lang w:val="ru-RU" w:eastAsia="zh-CN" w:bidi="hi-IN"/>
        </w:rPr>
      </w:pPr>
      <w:r>
        <w:rPr>
          <w:rFonts w:cs="Times New Roman" w:ascii="Times New Roman" w:hAnsi="Times New Roman"/>
          <w:lang w:val="ru-RU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LibreOffice/25.8.6.2$Windows_X86_64 LibreOffice_project/b4b39682cd9868fa725bc664aff94278d315bd04</Application>
  <AppVersion>15.0000</AppVersion>
  <Pages>2</Pages>
  <Words>276</Words>
  <Characters>2019</Characters>
  <CharactersWithSpaces>2290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2026-06-03T13:32:01Z</dcterms:created>
  <dc:creator/>
  <dc:description/>
  <dc:language>en-US</dc:language>
  <cp:lastModifiedBy/>
  <dcterms:modified xsi:type="dcterms:W3CDTF">2026-06-03T13:53:30Z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